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617" w:rsidRPr="00821617" w:rsidRDefault="00821617" w:rsidP="0082161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2161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Постановление Правительства РФ от 9 июля 2016 г. № 649 “О мерах по приспособлению жилых помещений и общего имущества в многоквартирном доме с учетом потребностей инвалидов”</w:t>
      </w:r>
    </w:p>
    <w:p w:rsidR="00821617" w:rsidRPr="00821617" w:rsidRDefault="00821617" w:rsidP="008216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 июля 2016 </w:t>
      </w:r>
    </w:p>
    <w:p w:rsidR="00821617" w:rsidRPr="00821617" w:rsidRDefault="00821617" w:rsidP="008216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0"/>
      <w:bookmarkEnd w:id="0"/>
      <w:r w:rsidRPr="00821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статей 12 и 15 Жилищного кодекса Российской Федерации Правительство Российской Федерации постановляет: </w:t>
      </w:r>
    </w:p>
    <w:p w:rsidR="00821617" w:rsidRPr="00821617" w:rsidRDefault="00821617" w:rsidP="008216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прилагаемые: </w:t>
      </w:r>
    </w:p>
    <w:p w:rsidR="00821617" w:rsidRPr="00821617" w:rsidRDefault="00821617" w:rsidP="008216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anchor="115" w:history="1">
        <w:r w:rsidRPr="0082161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Правила</w:t>
        </w:r>
      </w:hyperlink>
      <w:r w:rsidRPr="00821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обеспечения условий доступности для инвалидов жилых помещений и общего имущества в многоквартирном доме; </w:t>
      </w:r>
    </w:p>
    <w:p w:rsidR="00821617" w:rsidRPr="00821617" w:rsidRDefault="00821617" w:rsidP="008216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anchor="121" w:history="1">
        <w:r w:rsidRPr="0082161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изменения</w:t>
        </w:r>
      </w:hyperlink>
      <w:r w:rsidRPr="00821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вносятся в акты Правительства Российской Федерации. </w:t>
      </w:r>
    </w:p>
    <w:p w:rsidR="00821617" w:rsidRPr="00821617" w:rsidRDefault="00821617" w:rsidP="008216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Установить, что разъяснения по применению </w:t>
      </w:r>
      <w:hyperlink r:id="rId7" w:anchor="115" w:history="1">
        <w:r w:rsidRPr="0082161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Правил</w:t>
        </w:r>
      </w:hyperlink>
      <w:r w:rsidRPr="00821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утвержденных настоящим постановлением, дает Министерство строительства и жилищно-коммунального хозяйства Российской Федерации. </w:t>
      </w:r>
    </w:p>
    <w:p w:rsidR="00821617" w:rsidRPr="00821617" w:rsidRDefault="00821617" w:rsidP="008216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Министерству строительства и жилищно-коммунального хозяйства Российской Федерации в 3-месячный срок утвердить: </w:t>
      </w:r>
    </w:p>
    <w:p w:rsidR="00821617" w:rsidRPr="00821617" w:rsidRDefault="00821617" w:rsidP="008216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форму акта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инвалида; </w:t>
      </w:r>
    </w:p>
    <w:p w:rsidR="00821617" w:rsidRPr="00821617" w:rsidRDefault="00821617" w:rsidP="008216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правила проведения проверки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 </w:t>
      </w:r>
    </w:p>
    <w:p w:rsidR="00821617" w:rsidRPr="00821617" w:rsidRDefault="00821617" w:rsidP="008216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форму решения об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условий их доступности для инвалида; </w:t>
      </w:r>
    </w:p>
    <w:p w:rsidR="00821617" w:rsidRPr="00821617" w:rsidRDefault="00821617" w:rsidP="008216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формы заключений о возможности или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 </w:t>
      </w:r>
    </w:p>
    <w:p w:rsidR="00821617" w:rsidRDefault="00821617" w:rsidP="008216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1617" w:rsidRPr="00821617" w:rsidRDefault="00821617" w:rsidP="008216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</w:t>
      </w:r>
      <w:r w:rsidRPr="008216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обеспечения условий доступности для инвалидов жилых помещений и общего имущества в многоквартирном доме</w:t>
      </w:r>
      <w:r w:rsidRPr="008216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(утв. </w:t>
      </w:r>
      <w:hyperlink r:id="rId8" w:anchor="0" w:history="1">
        <w:r w:rsidRPr="00821617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постановлением</w:t>
        </w:r>
      </w:hyperlink>
      <w:r w:rsidRPr="008216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Правительства РФ от 9 июля 2016 г. № 649)</w:t>
      </w:r>
    </w:p>
    <w:p w:rsidR="00821617" w:rsidRPr="00821617" w:rsidRDefault="00821617" w:rsidP="008216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16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I. Общие положения </w:t>
      </w:r>
    </w:p>
    <w:p w:rsidR="00821617" w:rsidRPr="00821617" w:rsidRDefault="00821617" w:rsidP="008216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Настоящие Правила устанавливают порядок обеспечения условий доступности для инвалидов жилых помещений и общего имущества в </w:t>
      </w:r>
      <w:r w:rsidRPr="008216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многоквартирном доме и требования по приспособлению жилых помещений в многоквартирном доме с учетом потребностей инвалидов. </w:t>
      </w:r>
    </w:p>
    <w:p w:rsidR="00821617" w:rsidRPr="00821617" w:rsidRDefault="00821617" w:rsidP="008216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8216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Настоящие Правила применяются к жилым помещениям, входящим в состав жилищного фонда Российской Федерации, жилищного фонда субъектов Российской Федерации, муниципального жилищного фонда, частного жилищного фонда, занимаемым инвалидами и семьями, имеющими детей-инвалидов, и используемым для их постоянного проживания (далее - жилые помещения инвалидов), а также к общему имуществу в многоквартирном доме, в котором расположены указанные жилые помещения (далее - многоквартирный дом, в котором проживает</w:t>
      </w:r>
      <w:proofErr w:type="gramEnd"/>
      <w:r w:rsidRPr="00821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инвалид). </w:t>
      </w:r>
    </w:p>
    <w:p w:rsidR="00821617" w:rsidRPr="00821617" w:rsidRDefault="00821617" w:rsidP="008216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Доступность для инвалида жилого помещения инвалида и общего имущества в многоквартирном доме, в котором проживает инвалид, обеспечивается посредством приспособления жилого помещения инвалида и общего имущества в многоквартирном доме, в котором проживает инвалид, с учетом потребностей инвалида. Под указанным приспособлением понимается изменение и переоборудование жилого помещения инвалида в зависимости от особенностей ограничения жизнедеятельности, обусловленного инвалидностью лица, проживающего в указанном помещении, а также общего имущества в многоквартирном доме, в котором проживает инвалид, для обеспечения беспрепятственного доступа инвалида к жилому помещению. </w:t>
      </w:r>
    </w:p>
    <w:p w:rsidR="00821617" w:rsidRPr="00821617" w:rsidRDefault="00821617" w:rsidP="008216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Координацию мероприятий по приспособлению жилых помещений инвалидов с учетом потребностей инвалидов обеспечивают: </w:t>
      </w:r>
    </w:p>
    <w:p w:rsidR="00821617" w:rsidRPr="00821617" w:rsidRDefault="00821617" w:rsidP="008216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жилых помещений инвалидов, входящих в состав жилищного фонда Российской Федерации, - федеральный орган исполнительной власти, осуществляющий полномочия собственника в отношении указанных жилых помещений (далее - уполномоченный федеральный орган); </w:t>
      </w:r>
    </w:p>
    <w:p w:rsidR="00821617" w:rsidRPr="00821617" w:rsidRDefault="00821617" w:rsidP="008216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иных жилых помещений инвалидов - орган государственной власти субъекта Российской Федерации, уполномоченный в соответствии с нормативными правовыми актами субъекта Российской Федерации (далее - уполномоченный орган). </w:t>
      </w:r>
    </w:p>
    <w:p w:rsidR="00821617" w:rsidRPr="00821617" w:rsidRDefault="00821617" w:rsidP="008216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16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II. Обеспечение условий доступности жилых помещений и общего имущества в многоквартирном доме для инвалидов </w:t>
      </w:r>
    </w:p>
    <w:p w:rsidR="00821617" w:rsidRPr="00821617" w:rsidRDefault="00821617" w:rsidP="008216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8216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Обследование жилого помещения инвалида и общего имущества в многоквартирном доме, в котором проживает инвалид, осуществляется в целях оценки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а также оценки возможности их приспособления с учетом потребностей инвалида в зависимости от особенностей ограничения жизнедеятельности, обусловленного</w:t>
      </w:r>
      <w:proofErr w:type="gramEnd"/>
      <w:r w:rsidRPr="00821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инвалидностью лица, проживающего в таком помещении (далее - обследование), в том числе ограничений, вызванных: </w:t>
      </w:r>
    </w:p>
    <w:p w:rsidR="00821617" w:rsidRPr="00821617" w:rsidRDefault="00821617" w:rsidP="008216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6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а)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 </w:t>
      </w:r>
    </w:p>
    <w:p w:rsidR="00821617" w:rsidRPr="00821617" w:rsidRDefault="00821617" w:rsidP="008216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стойкими расстройствами функции слуха, сопряженными с необходимостью использования вспомогательных средств; </w:t>
      </w:r>
    </w:p>
    <w:p w:rsidR="00821617" w:rsidRPr="00821617" w:rsidRDefault="00821617" w:rsidP="008216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стойкими расстройствами функции зрения, сопряженными с необходимостью использования собаки-проводника, иных вспомогательных средств; </w:t>
      </w:r>
    </w:p>
    <w:p w:rsidR="00821617" w:rsidRPr="00821617" w:rsidRDefault="00821617" w:rsidP="008216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задержками в развитии и другими нарушениями функций организма человека. </w:t>
      </w:r>
    </w:p>
    <w:p w:rsidR="00821617" w:rsidRPr="00821617" w:rsidRDefault="00821617" w:rsidP="008216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Обследование проводится в соответствии с планом мероприятий по приспособлению жилых помещений инвалидов и общего имущества в многоквартирных домах, в которых проживают инвалиды, с учетом потребностей инвалидов и обеспечения условий их доступности для инвалидов (далее - план мероприятий) и включает в себя: </w:t>
      </w:r>
    </w:p>
    <w:p w:rsidR="00821617" w:rsidRPr="00821617" w:rsidRDefault="00821617" w:rsidP="008216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документы); </w:t>
      </w:r>
    </w:p>
    <w:p w:rsidR="00821617" w:rsidRPr="00821617" w:rsidRDefault="00821617" w:rsidP="008216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рассмотрение документов о признании гражданина инвалидом, в том числе выписки из акта </w:t>
      </w:r>
      <w:proofErr w:type="gramStart"/>
      <w:r w:rsidRPr="0082161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медико-социальной</w:t>
      </w:r>
      <w:proofErr w:type="gramEnd"/>
      <w:r w:rsidRPr="00821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 гражданина, признанного инвалидом; </w:t>
      </w:r>
    </w:p>
    <w:p w:rsidR="00821617" w:rsidRPr="00821617" w:rsidRDefault="00821617" w:rsidP="008216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здания; </w:t>
      </w:r>
    </w:p>
    <w:p w:rsidR="00821617" w:rsidRPr="00821617" w:rsidRDefault="00821617" w:rsidP="008216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помещения; </w:t>
      </w:r>
    </w:p>
    <w:p w:rsidR="00821617" w:rsidRPr="00821617" w:rsidRDefault="00821617" w:rsidP="008216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оценку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 </w:t>
      </w:r>
    </w:p>
    <w:p w:rsidR="00821617" w:rsidRPr="00821617" w:rsidRDefault="00821617" w:rsidP="008216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8216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Обследование жилых помещений инвалидов и общего имущества в многоквартирных домах, в которых проживают инвалиды, входящих в состав жилищного фонда Российской Федерации, осуществляется федеральной межведомственной комиссией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инвалидов, создаваемой федеральным органом исполнительной власти</w:t>
      </w:r>
      <w:proofErr w:type="gramEnd"/>
      <w:r w:rsidRPr="00821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82161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осуществляющим</w:t>
      </w:r>
      <w:proofErr w:type="gramEnd"/>
      <w:r w:rsidRPr="00821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функции по выработке и реализации государственной политики и нормативно-правовому регулированию в сфере социальной защиты населения (далее - федеральная комиссия). Указанное обследование </w:t>
      </w:r>
      <w:r w:rsidRPr="008216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проводится в соответствии с планом мероприятий, утвержденным уполномоченным федеральным органом. </w:t>
      </w:r>
    </w:p>
    <w:p w:rsidR="00821617" w:rsidRPr="00821617" w:rsidRDefault="00821617" w:rsidP="008216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216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Обследование жилых помещений инвалидов и общего имущества в многоквартирных домах, в которых проживают инвалиды, входящих в состав жилищного фонда субъекта Российской Федерации, осуществляется региональной межведомственной комиссией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инвалидов, создаваемой уполномоченным органом (далее</w:t>
      </w:r>
      <w:proofErr w:type="gramEnd"/>
      <w:r w:rsidRPr="00821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региональная комиссия). Указанное обследование проводится в соответствии с планом мероприятий, утвержденным высшим исполнительным органом государственной власти субъекта Российской Федерации. </w:t>
      </w:r>
    </w:p>
    <w:p w:rsidR="00821617" w:rsidRPr="00821617" w:rsidRDefault="00821617" w:rsidP="008216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216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Обследование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осуществляется муниципальными комиссиями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инвалидов, создаваемыми органами</w:t>
      </w:r>
      <w:proofErr w:type="gramEnd"/>
      <w:r w:rsidRPr="00821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(далее - муниципальная комиссия). Указанное обследование проводится в соответствии с планом мероприятий, утвержденным органом местного самоуправления соответствующего муниципального образования. </w:t>
      </w:r>
    </w:p>
    <w:p w:rsidR="00821617" w:rsidRPr="00821617" w:rsidRDefault="00821617" w:rsidP="008216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В состав федеральной комиссии включаются представители: </w:t>
      </w:r>
    </w:p>
    <w:p w:rsidR="00821617" w:rsidRPr="00821617" w:rsidRDefault="00821617" w:rsidP="008216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уполномоченного федерального органа; </w:t>
      </w:r>
    </w:p>
    <w:p w:rsidR="00821617" w:rsidRPr="00821617" w:rsidRDefault="00821617" w:rsidP="008216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органов государственного жилищного надзора; </w:t>
      </w:r>
    </w:p>
    <w:p w:rsidR="00821617" w:rsidRPr="00821617" w:rsidRDefault="00821617" w:rsidP="008216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общественных объединений инвалидов. </w:t>
      </w:r>
    </w:p>
    <w:p w:rsidR="00821617" w:rsidRPr="00821617" w:rsidRDefault="00821617" w:rsidP="008216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В состав региональной комиссии включаются представители: </w:t>
      </w:r>
    </w:p>
    <w:p w:rsidR="00821617" w:rsidRPr="00821617" w:rsidRDefault="00821617" w:rsidP="008216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органов государственного жилищного надзора; </w:t>
      </w:r>
    </w:p>
    <w:p w:rsidR="00821617" w:rsidRPr="00821617" w:rsidRDefault="00821617" w:rsidP="008216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органов исполнительной власти субъекта Российской Федерации, в том числе в сфере социальной защиты населения, в сфере архитектуры и градостроительства; </w:t>
      </w:r>
    </w:p>
    <w:p w:rsidR="00821617" w:rsidRPr="00821617" w:rsidRDefault="00821617" w:rsidP="008216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общественных объединений инвалидов. </w:t>
      </w:r>
    </w:p>
    <w:p w:rsidR="00821617" w:rsidRPr="00821617" w:rsidRDefault="00821617" w:rsidP="008216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В состав муниципальной комиссии включаются представители: </w:t>
      </w:r>
    </w:p>
    <w:p w:rsidR="00821617" w:rsidRPr="00821617" w:rsidRDefault="00821617" w:rsidP="008216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органов муниципального жилищного контроля; </w:t>
      </w:r>
    </w:p>
    <w:p w:rsidR="00821617" w:rsidRPr="00821617" w:rsidRDefault="00821617" w:rsidP="008216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органов местного самоуправления, в том числе в сфере социальной защиты населения, в сфере архитектуры и градостроительства; </w:t>
      </w:r>
    </w:p>
    <w:p w:rsidR="00821617" w:rsidRPr="00821617" w:rsidRDefault="00821617" w:rsidP="008216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общественных объединений инвалидов. </w:t>
      </w:r>
    </w:p>
    <w:p w:rsidR="00821617" w:rsidRPr="00821617" w:rsidRDefault="00821617" w:rsidP="008216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Порядок создания и работы федеральной комиссии устанавливается уполномоченным федеральным органом, порядок создания и работы региональной и муниципальной комиссий устанавливается уполномоченным органом. К участию в работе комиссии могут привлекаться представители организации, осуществляющей деятельность по управлению </w:t>
      </w:r>
      <w:r w:rsidRPr="008216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многоквартирным домом, в котором располагается жилое помещение инвалида, в отношении которого проводится обследование. </w:t>
      </w:r>
    </w:p>
    <w:p w:rsidR="00821617" w:rsidRPr="00821617" w:rsidRDefault="00821617" w:rsidP="008216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Решения комиссии принимаются большинством голосов членов комиссии. </w:t>
      </w:r>
    </w:p>
    <w:p w:rsidR="00821617" w:rsidRPr="00821617" w:rsidRDefault="00821617" w:rsidP="008216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равенстве голосов членов комиссии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решению комиссии. </w:t>
      </w:r>
    </w:p>
    <w:p w:rsidR="00821617" w:rsidRPr="00821617" w:rsidRDefault="00821617" w:rsidP="008216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По результатам обследования оформляется акт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 (далее - акт обследования), содержащий: </w:t>
      </w:r>
    </w:p>
    <w:p w:rsidR="00821617" w:rsidRPr="00821617" w:rsidRDefault="00821617" w:rsidP="008216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описание характеристик жилого помещения инвалида, составленное на основании результатов обследования; </w:t>
      </w:r>
    </w:p>
    <w:p w:rsidR="00821617" w:rsidRPr="00821617" w:rsidRDefault="00821617" w:rsidP="008216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перечень требований из числа требований, предусмотренных </w:t>
      </w:r>
      <w:hyperlink r:id="rId9" w:anchor="110" w:history="1">
        <w:r w:rsidRPr="0082161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разделами III</w:t>
        </w:r>
      </w:hyperlink>
      <w:r w:rsidRPr="00821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10" w:anchor="114" w:history="1">
        <w:r w:rsidRPr="0082161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IV</w:t>
        </w:r>
      </w:hyperlink>
      <w:r w:rsidRPr="00821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настоящих Правил, которым не соответствует обследуемое жилое помещение инвалида (если такие несоответствия были выявлены); </w:t>
      </w:r>
    </w:p>
    <w:p w:rsidR="00821617" w:rsidRPr="00821617" w:rsidRDefault="00821617" w:rsidP="008216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описание характеристик общего имущества в многоквартирном доме, в котором проживает инвалид, составленное на основании результатов обследования; </w:t>
      </w:r>
    </w:p>
    <w:p w:rsidR="00821617" w:rsidRPr="00821617" w:rsidRDefault="00821617" w:rsidP="008216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выводы комиссии о наличии или об отсутствии необходимости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 </w:t>
      </w:r>
    </w:p>
    <w:p w:rsidR="00821617" w:rsidRPr="00821617" w:rsidRDefault="00821617" w:rsidP="008216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выводы комиссии о наличии или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 </w:t>
      </w:r>
    </w:p>
    <w:p w:rsidR="00821617" w:rsidRPr="00821617" w:rsidRDefault="00821617" w:rsidP="008216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21617">
        <w:rPr>
          <w:rFonts w:ascii="Times New Roman" w:eastAsia="Times New Roman" w:hAnsi="Times New Roman" w:cs="Times New Roman"/>
          <w:sz w:val="28"/>
          <w:szCs w:val="28"/>
          <w:lang w:eastAsia="ru-RU"/>
        </w:rPr>
        <w:t>е) перечень мероприятий по приспособлению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(далее - мероприятия), определяемый на основании настоящих Правил с учетом мнения инвалида, проживающего в данном помещении (в случае, если в акте комиссии сделан вывод о наличии технической возможности для приспособления жилого помещения</w:t>
      </w:r>
      <w:proofErr w:type="gramEnd"/>
      <w:r w:rsidRPr="00821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инвалида). </w:t>
      </w:r>
    </w:p>
    <w:p w:rsidR="00821617" w:rsidRPr="00821617" w:rsidRDefault="00821617" w:rsidP="008216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Форма акта обследования утверждается Министерством строительства и жилищно-коммунального хозяйства Российской Федерации. </w:t>
      </w:r>
    </w:p>
    <w:p w:rsidR="00821617" w:rsidRPr="00821617" w:rsidRDefault="00821617" w:rsidP="008216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Перечень мероприятий может включать в себя: </w:t>
      </w:r>
    </w:p>
    <w:p w:rsidR="00821617" w:rsidRPr="00821617" w:rsidRDefault="00821617" w:rsidP="008216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6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а) минимальный перечень мероприятий, финансирование которых осуществляется за счет средств бюджета субъекта Российской Федерации, бюджетов муниципальных образований в соответствии с утвержденными в установленном порядке государственными и муниципальными программами, направленными на обеспечение социальной поддержки инвалидов. </w:t>
      </w:r>
      <w:proofErr w:type="gramStart"/>
      <w:r w:rsidRPr="00821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проведения таких мероприятий жилое помещение инвалида должно быть приведено в соответствие с требованиями, предусмотренными </w:t>
      </w:r>
      <w:hyperlink r:id="rId11" w:anchor="114" w:history="1">
        <w:r w:rsidRPr="0082161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разделом IV</w:t>
        </w:r>
      </w:hyperlink>
      <w:r w:rsidRPr="00821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настоящих Правил; </w:t>
      </w:r>
      <w:proofErr w:type="gramEnd"/>
    </w:p>
    <w:p w:rsidR="00821617" w:rsidRPr="00821617" w:rsidRDefault="00821617" w:rsidP="008216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оптимальный перечень мероприятий, финансирование которых может осуществляться за счет средств бюджета субъекта Российской Федерации, бюджетов муниципальных образований в соответствии с утвержденными в установленном порядке государственными и муниципальными программами, направленными на обеспечение социальной поддержки инвалидов. </w:t>
      </w:r>
      <w:proofErr w:type="gramStart"/>
      <w:r w:rsidRPr="00821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проведения таких мероприятий общее имущество многоквартирного дома, в котором проживает инвалид, должно быть приведено в соответствие с требованиями, предусмотренными </w:t>
      </w:r>
      <w:hyperlink r:id="rId12" w:anchor="110" w:history="1">
        <w:r w:rsidRPr="0082161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разделом III</w:t>
        </w:r>
      </w:hyperlink>
      <w:r w:rsidRPr="00821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настоящих Правил; </w:t>
      </w:r>
      <w:proofErr w:type="gramEnd"/>
    </w:p>
    <w:p w:rsidR="00821617" w:rsidRPr="00821617" w:rsidRDefault="00821617" w:rsidP="008216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максимальный перечень мероприятий, которые выполняются по специальному заказу инвалида или членов семьи инвалида за счет их средств или средств иных источников финансирования, не запрещенных законодательством Российской Федерации. </w:t>
      </w:r>
    </w:p>
    <w:p w:rsidR="00821617" w:rsidRPr="00821617" w:rsidRDefault="00821617" w:rsidP="008216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</w:t>
      </w:r>
      <w:proofErr w:type="gramStart"/>
      <w:r w:rsidRPr="0082161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в акте обследования содержится вывод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то есть о невозможности приспособления жилого помещения инвалида и (или) общего имущества в многоквартирном доме, в котором проживает инвалид, с учетом</w:t>
      </w:r>
      <w:proofErr w:type="gramEnd"/>
      <w:r w:rsidRPr="00821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216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потребностей инвалида и обеспечения условий их доступности для инвалида без изменения существующих несущих и ограждающих конструкций многоквартирного дома (части дома) путем осуществления его реконструкции или капитального ремонта, комиссия выносит решение о проведении проверки экономической целесообразности такой реконструкции или капитального ремонта многоквартирного дома (части дома) в целях приспособления жилого помещения инвалида и (или) общего имущества в многоквартирном доме, в котором проживает</w:t>
      </w:r>
      <w:proofErr w:type="gramEnd"/>
      <w:r w:rsidRPr="00821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инвалид, с учетом потребностей инвалида и обеспечения условий их доступности для инвалида, а уполномоченный орган обеспечивает ее проведение. </w:t>
      </w:r>
    </w:p>
    <w:p w:rsidR="00821617" w:rsidRPr="00821617" w:rsidRDefault="00821617" w:rsidP="008216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</w:t>
      </w:r>
      <w:proofErr w:type="gramStart"/>
      <w:r w:rsidRPr="00821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проведения проверки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утверждаются Министерством строительства и жилищно-коммунального хозяйства Российской Федерации. </w:t>
      </w:r>
      <w:proofErr w:type="gramEnd"/>
    </w:p>
    <w:p w:rsidR="00821617" w:rsidRPr="00821617" w:rsidRDefault="00821617" w:rsidP="008216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6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17. По результатам проверки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условий их доступности для инвалида комиссия по форме, утвержденной Министерством строительства и жилищно-коммунального хозяйства Российской Федерации, принимает решение: </w:t>
      </w:r>
    </w:p>
    <w:p w:rsidR="00821617" w:rsidRPr="00821617" w:rsidRDefault="00821617" w:rsidP="008216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 </w:t>
      </w:r>
    </w:p>
    <w:p w:rsidR="00821617" w:rsidRPr="00821617" w:rsidRDefault="00821617" w:rsidP="008216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 </w:t>
      </w:r>
    </w:p>
    <w:p w:rsidR="00821617" w:rsidRPr="00821617" w:rsidRDefault="00821617" w:rsidP="008216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Результатом работы комиссии является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заключение об отсутствии такой возможности. Формы соответствующих заключений утверждаются Министерством строительства и жилищно-коммунального хозяйства Российской Федерации. </w:t>
      </w:r>
    </w:p>
    <w:p w:rsidR="00821617" w:rsidRPr="00821617" w:rsidRDefault="00821617" w:rsidP="008216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 </w:t>
      </w:r>
    </w:p>
    <w:p w:rsidR="00821617" w:rsidRPr="00821617" w:rsidRDefault="00821617" w:rsidP="008216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акта обследования; </w:t>
      </w:r>
    </w:p>
    <w:p w:rsidR="00821617" w:rsidRPr="00821617" w:rsidRDefault="00821617" w:rsidP="008216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21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решения комиссии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предусмотренного </w:t>
      </w:r>
      <w:hyperlink r:id="rId13" w:anchor="77" w:history="1">
        <w:r w:rsidRPr="0082161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подпунктом "а" пункта 17</w:t>
        </w:r>
      </w:hyperlink>
      <w:r w:rsidRPr="00821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настоящих Правил. </w:t>
      </w:r>
      <w:proofErr w:type="gramEnd"/>
    </w:p>
    <w:p w:rsidR="00821617" w:rsidRPr="00821617" w:rsidRDefault="00821617" w:rsidP="008216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 </w:t>
      </w:r>
    </w:p>
    <w:p w:rsidR="00821617" w:rsidRPr="00821617" w:rsidRDefault="00821617" w:rsidP="008216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21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акта обследования; </w:t>
      </w:r>
      <w:proofErr w:type="gramEnd"/>
    </w:p>
    <w:p w:rsidR="00821617" w:rsidRPr="00821617" w:rsidRDefault="00821617" w:rsidP="008216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21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решения комиссии об экономической нецелесообразности реконструкции или капитального ремонта многоквартирного дома (части </w:t>
      </w:r>
      <w:r w:rsidRPr="008216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дома), в котором проживает инвалид, в целях приспособления жилого  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предусмотренного </w:t>
      </w:r>
      <w:hyperlink r:id="rId14" w:anchor="78" w:history="1">
        <w:r w:rsidRPr="0082161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подпунктом "б" пункта 17</w:t>
        </w:r>
      </w:hyperlink>
      <w:r w:rsidRPr="00821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настоящих Правил. </w:t>
      </w:r>
      <w:proofErr w:type="gramEnd"/>
    </w:p>
    <w:p w:rsidR="00821617" w:rsidRPr="00821617" w:rsidRDefault="00821617" w:rsidP="008216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</w:t>
      </w:r>
      <w:proofErr w:type="gramStart"/>
      <w:r w:rsidRPr="00821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является основанием для признания жилого помещения инвалида в установленном законодательством Российской Федерации порядке непригодным для проживания инвалида. </w:t>
      </w:r>
      <w:proofErr w:type="gramEnd"/>
    </w:p>
    <w:p w:rsidR="00821617" w:rsidRPr="00821617" w:rsidRDefault="00821617" w:rsidP="008216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 Для принятия решения о включении мероприятий в план мероприятий заключение, предусмотренное </w:t>
      </w:r>
      <w:hyperlink r:id="rId15" w:anchor="19" w:history="1">
        <w:r w:rsidRPr="0082161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пунктом 19</w:t>
        </w:r>
      </w:hyperlink>
      <w:r w:rsidRPr="00821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настоящих Правил, в течение 10 дней со дня его вынесения направляется федеральной комиссией в уполномоченный федеральный орган, региональной комиссией - в уполномоченный орган, муниципальной комиссией - главе муниципального образования по месту нахождения жилого помещения инвалида. </w:t>
      </w:r>
    </w:p>
    <w:p w:rsidR="00821617" w:rsidRPr="00821617" w:rsidRDefault="00821617" w:rsidP="008216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16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III. Требования к доступности жилого помещения и общего имущества в многоквартирном доме для инвалида </w:t>
      </w:r>
    </w:p>
    <w:p w:rsidR="00821617" w:rsidRPr="00821617" w:rsidRDefault="00821617" w:rsidP="008216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 Территория, примыкающая к многоквартирному дому, в котором проживает инвалид, должна иметь нескользкое и невибрирующее покрытие (дорожное, напольное, лестничное) с шероховатой поверхностью без зазоров для сцепления подошвы обуви, опор вспомогательных средств хождения и колес кресла-коляски в разных погодных условиях. </w:t>
      </w:r>
    </w:p>
    <w:p w:rsidR="00821617" w:rsidRPr="00821617" w:rsidRDefault="00821617" w:rsidP="008216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Толщина швов между плитами покрытия составляет не более 15 миллиметров. Покрытие из рыхлых и сыпучих материалов не допускается. </w:t>
      </w:r>
    </w:p>
    <w:p w:rsidR="00821617" w:rsidRPr="00821617" w:rsidRDefault="00821617" w:rsidP="008216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Перепады уровней покрытия и пороги устраняются путем применения пандусов или уклонов покрытия. Одиночные ступени должны быть заменены пандусами, лестницы должны быть дублированы пандусами. </w:t>
      </w:r>
    </w:p>
    <w:p w:rsidR="00821617" w:rsidRPr="00821617" w:rsidRDefault="00821617" w:rsidP="008216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Продольный уклон пути движения, по которому возможен проезд инвалида на кресле-коляске, не должен превышать 5 процентов, поперечный - 2 процента. При устройстве съезда с тротуара на проезжую часть уклон должен быть не более 1:12, а около многоквартирного дома и в затесненных местах допускается увеличивать продольный уклон до 1:10 на протяжении не более 10 метров. </w:t>
      </w:r>
    </w:p>
    <w:p w:rsidR="00821617" w:rsidRPr="00821617" w:rsidRDefault="00821617" w:rsidP="008216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перепадах горизонтальных поверхностей высотой более 0,45 метра устанавливаются ограждения с поручнями. </w:t>
      </w:r>
    </w:p>
    <w:p w:rsidR="00821617" w:rsidRPr="00821617" w:rsidRDefault="00821617" w:rsidP="008216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 На участке дорожного покрытия перед крыльцом многоквартирного дома, в котором проживает инвалид, оборудуются: </w:t>
      </w:r>
    </w:p>
    <w:p w:rsidR="00821617" w:rsidRPr="00821617" w:rsidRDefault="00821617" w:rsidP="008216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рельефная (тактильная) полоса дорожных указателей шириной 0,5 - 0,6 метра из рельефной тротуарной плитки или аналогичного дорожного покрытия на расстоянии 0,8 метра от </w:t>
      </w:r>
      <w:proofErr w:type="spellStart"/>
      <w:r w:rsidRPr="008216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подступенка</w:t>
      </w:r>
      <w:proofErr w:type="spellEnd"/>
      <w:r w:rsidRPr="00821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нижней ступени марша до ближайшего края рельефной (тактильной) полосы; </w:t>
      </w:r>
    </w:p>
    <w:p w:rsidR="00821617" w:rsidRPr="00821617" w:rsidRDefault="00821617" w:rsidP="008216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разворотная площадка для кресла-коляски перед пандусом размером 1,5 х 1,5 метра; </w:t>
      </w:r>
    </w:p>
    <w:p w:rsidR="00821617" w:rsidRPr="00821617" w:rsidRDefault="00821617" w:rsidP="008216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6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в) металлические пандусы, жестко закрепленные на неровных покрытиях или на ступенях лестницы. </w:t>
      </w:r>
    </w:p>
    <w:p w:rsidR="00821617" w:rsidRPr="00821617" w:rsidRDefault="00821617" w:rsidP="008216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 Крыльцо многоквартирного дома, в котором проживает инвалид, и входная площадка должны отвечать следующим требованиям: </w:t>
      </w:r>
    </w:p>
    <w:p w:rsidR="00821617" w:rsidRPr="00821617" w:rsidRDefault="00821617" w:rsidP="008216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уровень пола помещения при входе в здание должен быть нулевой или не более 14 миллиметров со скошенными краями. Дверные проемы не должны иметь порогов и перепадов относительно уровня пола. При необходимости устройства порогов их высота или перепад высот не должны превышать 14 миллиметров; </w:t>
      </w:r>
    </w:p>
    <w:p w:rsidR="00821617" w:rsidRPr="00821617" w:rsidRDefault="00821617" w:rsidP="008216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дренажные и водосборные решетки должны быть на одном уровне с поверхностью покрытия. Ширина просветов их ячеек не должна превышать 13 миллиметров, а длина - 15 миллиметров. Допускается подогрев покрытия крыльца или входной площадки (в соответствии с местными климатическими условиями); </w:t>
      </w:r>
    </w:p>
    <w:p w:rsidR="00821617" w:rsidRPr="00821617" w:rsidRDefault="00821617" w:rsidP="008216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входная площадка при открывании дверей наружу должна быть не менее 1,4 х 2 метра или 1,5 х 1,85 метра; </w:t>
      </w:r>
    </w:p>
    <w:p w:rsidR="00821617" w:rsidRPr="00821617" w:rsidRDefault="00821617" w:rsidP="008216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входная площадка с пандусом должна быть не менее 2,2 х 2,2 метра, поперечный уклон покрытий должен быть в пределах 1 - 2 процентов. </w:t>
      </w:r>
    </w:p>
    <w:p w:rsidR="00821617" w:rsidRPr="00821617" w:rsidRDefault="00821617" w:rsidP="008216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 Лестница крыльца многоквартирного дома, в котором проживает инвалид, должна отвечать следующим требованиям: </w:t>
      </w:r>
    </w:p>
    <w:p w:rsidR="00821617" w:rsidRPr="00821617" w:rsidRDefault="00821617" w:rsidP="008216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число подъемов (ступеней) в одном перепаде уровней должно быть не менее 3 и не более 12; </w:t>
      </w:r>
    </w:p>
    <w:p w:rsidR="00821617" w:rsidRPr="00821617" w:rsidRDefault="00821617" w:rsidP="008216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21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поверхность ступеней должна иметь </w:t>
      </w:r>
      <w:proofErr w:type="spellStart"/>
      <w:r w:rsidRPr="00821617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антискользящее</w:t>
      </w:r>
      <w:proofErr w:type="spellEnd"/>
      <w:r w:rsidRPr="00821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покрытие и быть шероховатой; </w:t>
      </w:r>
      <w:proofErr w:type="gramEnd"/>
    </w:p>
    <w:p w:rsidR="00821617" w:rsidRPr="00821617" w:rsidRDefault="00821617" w:rsidP="008216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ограждения с 2 сторон стационарной лестницы должны быть непрерывными, с 2-уровневыми поручнями на высоте от 0,7 до 0,9 метра, имеющими закругленные окончания, при этом расстояние между ближайшей стеной и поручнем должно быть не менее 50 миллиметров, расстояние между поручнями - не менее 1 метра; </w:t>
      </w:r>
    </w:p>
    <w:p w:rsidR="00821617" w:rsidRPr="00821617" w:rsidRDefault="00821617" w:rsidP="008216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верхняя и нижняя ступени должны выделяться цветом или фактурой; </w:t>
      </w:r>
    </w:p>
    <w:p w:rsidR="00821617" w:rsidRPr="00821617" w:rsidRDefault="00821617" w:rsidP="008216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перед открытой лестницей за 0,8 - 0,9 метра оборудуются предупредительные тактильные полосы шириной 0,3 - 0,5 метра. </w:t>
      </w:r>
    </w:p>
    <w:p w:rsidR="00821617" w:rsidRPr="00821617" w:rsidRDefault="00821617" w:rsidP="008216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 Пандус крыльца многоквартирного дома, в котором проживает инвалид, должен отвечать следующим требованиям: </w:t>
      </w:r>
    </w:p>
    <w:p w:rsidR="00821617" w:rsidRPr="00821617" w:rsidRDefault="00821617" w:rsidP="008216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наклонная часть (марш) пандуса должна иметь сплошную поверхность и длину не более 9 метров; </w:t>
      </w:r>
    </w:p>
    <w:p w:rsidR="00821617" w:rsidRPr="00821617" w:rsidRDefault="00821617" w:rsidP="008216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при устройстве съезда с тротуара на проезжую часть уклон должен быть не более 1:12, около здания допускается увеличить продольный уклон до 1:10 на протяжении не более 10 метров. Перепад высот в местах съезда на проезжую часть не должен превышать 15 миллиметров. Уклон пандуса крыльца должен быть не более 1:20. Пандус с расчетной длиной 36 метров и более или высотой более 3 метров следует заменять подъемными устройствами; </w:t>
      </w:r>
    </w:p>
    <w:p w:rsidR="00821617" w:rsidRPr="00821617" w:rsidRDefault="00821617" w:rsidP="008216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промежуточные горизонтальные площадки при высоте пандуса крыльца более 0,8 метра при прямом движении: </w:t>
      </w:r>
    </w:p>
    <w:p w:rsidR="00821617" w:rsidRPr="00821617" w:rsidRDefault="00821617" w:rsidP="008216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6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 отсутствии поворота или разворота должны иметь ширину не менее 1 метра, глубину до 1,4 метра; </w:t>
      </w:r>
    </w:p>
    <w:p w:rsidR="00821617" w:rsidRPr="00821617" w:rsidRDefault="00821617" w:rsidP="008216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устройстве разворотной площадки для кресла-коляски должны иметь бортик с открытой стороны пандуса и </w:t>
      </w:r>
      <w:proofErr w:type="spellStart"/>
      <w:r w:rsidRPr="008216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колесоотбойное</w:t>
      </w:r>
      <w:proofErr w:type="spellEnd"/>
      <w:r w:rsidRPr="00821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устройство высотой 0,1 метра на съезде и промежуточных площадках; </w:t>
      </w:r>
    </w:p>
    <w:p w:rsidR="00821617" w:rsidRPr="00821617" w:rsidRDefault="00821617" w:rsidP="008216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ограждения с 2 сторон пандуса должны быть непрерывными, с 2-уровневыми поручнями на высоте от 0,7 до 0,9 метра, имеющими закругленные окончания. Расстояние между поручнями должно быть от 0,9 до 1 метра, завершающие части поручня должны быть округлого сечения, горизонтальные части поручня должны быть длиннее марша на 0,3 метра; </w:t>
      </w:r>
    </w:p>
    <w:p w:rsidR="00821617" w:rsidRPr="00821617" w:rsidRDefault="00821617" w:rsidP="008216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поверхность пандуса должна быть нескользкой, отчетливо маркированной цветом или текстурой, контрастно отличающейся от прилегающей поверхности. </w:t>
      </w:r>
    </w:p>
    <w:p w:rsidR="00821617" w:rsidRPr="00821617" w:rsidRDefault="00821617" w:rsidP="008216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 Навес крыльца многоквартирного дома, в котором проживает инвалид, должен иметь ограждение от метеорологических осадков и отвод поверхностных стоков, а также приборы электроосвещения. </w:t>
      </w:r>
    </w:p>
    <w:p w:rsidR="00821617" w:rsidRPr="00821617" w:rsidRDefault="00821617" w:rsidP="008216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 Двери для входа в многоквартирный дом, в котором проживает инвалид, и тамбур должны отвечать следующим требованиям: </w:t>
      </w:r>
    </w:p>
    <w:p w:rsidR="00821617" w:rsidRPr="00821617" w:rsidRDefault="00821617" w:rsidP="008216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наружный дверной проем должен иметь ширину не менее 1,2 метра; </w:t>
      </w:r>
    </w:p>
    <w:p w:rsidR="00821617" w:rsidRPr="00821617" w:rsidRDefault="00821617" w:rsidP="008216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входная дверь должна иметь контрастную окраску по краям дверного полотна или наличника; </w:t>
      </w:r>
    </w:p>
    <w:p w:rsidR="00821617" w:rsidRPr="00821617" w:rsidRDefault="00821617" w:rsidP="008216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наружные двери могут иметь пороги, при этом высота каждого элемента порога не должна превышать 14 миллиметров; </w:t>
      </w:r>
    </w:p>
    <w:p w:rsidR="00821617" w:rsidRPr="00821617" w:rsidRDefault="00821617" w:rsidP="008216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наружная дверь оборудуется информационной табличкой с указанием номеров подъезда и квартир, при этом высота символов, контрастно отличающихся цветом от поверхности таблички, составляет не менее 75 миллиметров, а также табличкой с такой же информацией с использованием шрифта Брайля, расположенной на высоте от 0,7 до 0,9 метра; </w:t>
      </w:r>
    </w:p>
    <w:p w:rsidR="00821617" w:rsidRPr="00821617" w:rsidRDefault="00821617" w:rsidP="008216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ширина внутренних дверных и арочных проемов должна быть не менее 0,9 метра, при глубине откоса открытого проема более 1 метра ширина проема должна быть не менее 1,2 метра; </w:t>
      </w:r>
    </w:p>
    <w:p w:rsidR="00821617" w:rsidRPr="00821617" w:rsidRDefault="00821617" w:rsidP="008216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двери должны быть оборудованы доводчиками с регулируемым усилием не более 19,5 </w:t>
      </w:r>
      <w:proofErr w:type="spellStart"/>
      <w:r w:rsidRPr="00821617">
        <w:rPr>
          <w:rFonts w:ascii="Times New Roman" w:eastAsia="Times New Roman" w:hAnsi="Times New Roman" w:cs="Times New Roman"/>
          <w:sz w:val="28"/>
          <w:szCs w:val="28"/>
          <w:lang w:eastAsia="ru-RU"/>
        </w:rPr>
        <w:t>Нм</w:t>
      </w:r>
      <w:proofErr w:type="spellEnd"/>
      <w:r w:rsidRPr="00821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замедлением динамики открывания и закрывания с задержкой не менее 5 секунд. Допускается применение петель с фиксаторами положений "открыто" и "закрыто"; </w:t>
      </w:r>
    </w:p>
    <w:p w:rsidR="00821617" w:rsidRPr="00821617" w:rsidRDefault="00821617" w:rsidP="008216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полотна наружных дверей включают в себя смотровые прозрачные ударопрочные панели с нижней кромкой на высоте 0,5 - 1,2 метра от уровня пола. Нижняя часть стеклянных полотен дверей на высоте не менее 0,3 метра от уровня пола должна быть защищена </w:t>
      </w:r>
      <w:proofErr w:type="spellStart"/>
      <w:r w:rsidRPr="008216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противоударной</w:t>
      </w:r>
      <w:proofErr w:type="spellEnd"/>
      <w:r w:rsidRPr="00821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полосой. На прозрачных полотнах дверей размещается яркая контрастная маркировка, расположенная на уровне не ниже 1,2 метра и не выше 1,5 метра от поверхности пола; </w:t>
      </w:r>
    </w:p>
    <w:p w:rsidR="00821617" w:rsidRPr="00821617" w:rsidRDefault="00821617" w:rsidP="008216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6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з) в качестве дверных запоров на путях эвакуации устанавливаются ручки нажимного действия. Усилие для открывания двери не должно превышать 50 </w:t>
      </w:r>
      <w:proofErr w:type="spellStart"/>
      <w:r w:rsidRPr="00821617">
        <w:rPr>
          <w:rFonts w:ascii="Times New Roman" w:eastAsia="Times New Roman" w:hAnsi="Times New Roman" w:cs="Times New Roman"/>
          <w:sz w:val="28"/>
          <w:szCs w:val="28"/>
          <w:lang w:eastAsia="ru-RU"/>
        </w:rPr>
        <w:t>Нм</w:t>
      </w:r>
      <w:proofErr w:type="spellEnd"/>
      <w:r w:rsidRPr="00821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821617" w:rsidRPr="00821617" w:rsidRDefault="00821617" w:rsidP="008216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и) участки пола по пути движения на расстоянии 0,6 метра перед дверными проемами и входами должны иметь тактильные предупреждающие указатели и (или) контрастно окрашенную поверхность. На путях движения предусматриваются световые маячки. </w:t>
      </w:r>
    </w:p>
    <w:p w:rsidR="00821617" w:rsidRPr="00821617" w:rsidRDefault="00821617" w:rsidP="008216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Зоны возможной опасности с учетом проекции движения двери обозначаются краской для разметки, цвет которой должен контрастировать с окружающим пространством. </w:t>
      </w:r>
    </w:p>
    <w:p w:rsidR="00821617" w:rsidRPr="00821617" w:rsidRDefault="00821617" w:rsidP="008216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 Тамбур (тамбур-шлюз) в многоквартирных домах при прямом движении и одностороннем открывании дверей должен быть не менее 2,3 метра глубиной и не менее 1,5 метра шириной. </w:t>
      </w:r>
    </w:p>
    <w:p w:rsidR="00821617" w:rsidRPr="00821617" w:rsidRDefault="00821617" w:rsidP="008216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31. </w:t>
      </w:r>
      <w:proofErr w:type="spellStart"/>
      <w:r w:rsidRPr="0082161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Внеквартирные</w:t>
      </w:r>
      <w:proofErr w:type="spellEnd"/>
      <w:r w:rsidRPr="00821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коридоры должны иметь ширину не менее 1,5 метра, минимальное пространство для поворота кресла-коляски на 90 градусов - размером 1,2 х 1,2 метра, для разворота на 180 градусов - диаметром 1,4 метра. Высота указанных коридоров должна быть не менее 2,1 метра. Перепады уровней и пороги устраняются путем устройства уклонов покрытий или пандусов, заделки или срезки порогов до высоты не более 25 миллиметров. </w:t>
      </w:r>
    </w:p>
    <w:p w:rsidR="00821617" w:rsidRPr="00821617" w:rsidRDefault="00821617" w:rsidP="008216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16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IV. Требования по приспособлению жилого помещения с учетом потребностей инвалида </w:t>
      </w:r>
    </w:p>
    <w:p w:rsidR="00821617" w:rsidRPr="00821617" w:rsidRDefault="00821617" w:rsidP="008216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32. Жилое помещение инвалида должно иметь жилую комнату, совмещенный санитарный узел для инвалида, переднюю-холл площадью не менее 4 кв. метров. </w:t>
      </w:r>
    </w:p>
    <w:p w:rsidR="00821617" w:rsidRPr="00821617" w:rsidRDefault="00821617" w:rsidP="008216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33. Ширина пути для движения кресла-коляски в одном направлении должна быть не менее 1,5 метра, минимальный размер площадки для поворота на 90 градусов должен составлять 1,2 х 1,2 метра, диаметр площадки для разворота на 180 градусов - 1,4 метра, высота проходов должна составлять не менее 2,1 метра. </w:t>
      </w:r>
    </w:p>
    <w:p w:rsidR="00821617" w:rsidRPr="00821617" w:rsidRDefault="00821617" w:rsidP="008216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34. Входные, внутренние квартирные и балконные двери должны иметь ширину дверных и арочных проемов не менее 0,9 метра. Входные и балконные двери оснащаются доводчиками с регулируемым усилием не более 19,5 </w:t>
      </w:r>
      <w:proofErr w:type="spellStart"/>
      <w:r w:rsidRPr="00821617">
        <w:rPr>
          <w:rFonts w:ascii="Times New Roman" w:eastAsia="Times New Roman" w:hAnsi="Times New Roman" w:cs="Times New Roman"/>
          <w:sz w:val="28"/>
          <w:szCs w:val="28"/>
          <w:lang w:eastAsia="ru-RU"/>
        </w:rPr>
        <w:t>Нм</w:t>
      </w:r>
      <w:proofErr w:type="spellEnd"/>
      <w:r w:rsidRPr="00821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замедлением динамики открывания и закрывания с задержкой не менее 5 секунд. </w:t>
      </w:r>
    </w:p>
    <w:p w:rsidR="00821617" w:rsidRPr="00821617" w:rsidRDefault="00821617" w:rsidP="008216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35. Пороги дверных коробок входных и балконных дверей оснащаются временными съемными инвентарными пандусами (накладными, приставными). </w:t>
      </w:r>
    </w:p>
    <w:p w:rsidR="00821617" w:rsidRPr="00821617" w:rsidRDefault="00821617" w:rsidP="008216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36. Ширина передней-холла и коридора должна быть не менее 1,6 метра, при этом должна обеспечиваться возможность хранения кресла-коляски. Внутриквартирные коридоры должны иметь ширину не менее 1,15 метра. </w:t>
      </w:r>
    </w:p>
    <w:p w:rsidR="00821617" w:rsidRPr="00821617" w:rsidRDefault="00821617" w:rsidP="008216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37. Санитарные узлы должны иметь следующие размеры: </w:t>
      </w:r>
    </w:p>
    <w:p w:rsidR="00821617" w:rsidRPr="00821617" w:rsidRDefault="00821617" w:rsidP="008216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ванная комната или совмещенный санитарный узел - не менее 2,2 х 2,2 метра; </w:t>
      </w:r>
    </w:p>
    <w:p w:rsidR="00821617" w:rsidRPr="00821617" w:rsidRDefault="00821617" w:rsidP="008216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6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б) уборная с умывальником (рукомойником) - не менее 1,6 х 2,2 метра; </w:t>
      </w:r>
    </w:p>
    <w:p w:rsidR="00821617" w:rsidRPr="00821617" w:rsidRDefault="00821617" w:rsidP="008216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уборная без умывальника - не менее 1,2 х 1,6 метра при условии открывания двери наружу. </w:t>
      </w:r>
    </w:p>
    <w:p w:rsidR="00821617" w:rsidRPr="00821617" w:rsidRDefault="00821617" w:rsidP="008216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Изменения, </w:t>
      </w:r>
      <w:r w:rsidRPr="008216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которые вносятся в акты Пра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вительства Российской Федерации </w:t>
      </w:r>
      <w:r w:rsidRPr="008216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(утв. </w:t>
      </w:r>
      <w:hyperlink r:id="rId16" w:anchor="0" w:history="1">
        <w:r w:rsidRPr="00821617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постановлением</w:t>
        </w:r>
      </w:hyperlink>
      <w:r w:rsidRPr="008216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Правительства РФ от 9 июля 2016 г. № 649)</w:t>
      </w:r>
    </w:p>
    <w:p w:rsidR="00821617" w:rsidRPr="00821617" w:rsidRDefault="00821617" w:rsidP="008216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8216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первое пункта 54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постановлением Правительства Российской Федерации от 28 января 2006 г. № 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 (Собрание законодательства Российской</w:t>
      </w:r>
      <w:proofErr w:type="gramEnd"/>
      <w:r w:rsidRPr="00821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2161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Федерации, 2006, № 6, ст. 702), изложить в следующей редакции:</w:t>
      </w:r>
      <w:proofErr w:type="gramEnd"/>
      <w:r w:rsidRPr="00821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21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"Отдельные занимаемые инвалидами жилые помещения (комната, квартира)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вынесенного в соответствии с </w:t>
      </w:r>
      <w:hyperlink r:id="rId17" w:anchor="20" w:history="1">
        <w:r w:rsidRPr="0082161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пунктом 20</w:t>
        </w:r>
      </w:hyperlink>
      <w:r w:rsidRPr="00821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обеспечения условий доступности</w:t>
      </w:r>
      <w:proofErr w:type="gramEnd"/>
      <w:r w:rsidRPr="00821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инвалидов жилых помещений и общего имущества в многоквартирном доме, утвержденных </w:t>
      </w:r>
      <w:hyperlink r:id="rId18" w:anchor="0" w:history="1">
        <w:r w:rsidRPr="0082161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постановлением</w:t>
        </w:r>
      </w:hyperlink>
      <w:r w:rsidRPr="00821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9 июля 2016 г. № 649 "О мерах по приспособлению жилых помещений и общего имущества в многоквартирном доме с учетом потребностей инвалидов". </w:t>
      </w:r>
    </w:p>
    <w:p w:rsidR="00821617" w:rsidRPr="00821617" w:rsidRDefault="00821617" w:rsidP="008216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82161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Правила содержания общего имущества в многоквартирном доме, утвержденные постановлением Правительства Российской Федерации от 13 августа 2006 г. № 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</w:t>
      </w:r>
      <w:proofErr w:type="gramEnd"/>
      <w:r w:rsidRPr="00821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(или) с перерывами, превышающими установленную продолжительность" (Собрание законодательства Российской Федерации, 2006, № 34, ст. 3680; 2011, № 22, ст. 3168; 2016, № 1, ст. 244), следующие изменения: </w:t>
      </w:r>
    </w:p>
    <w:p w:rsidR="00821617" w:rsidRPr="00821617" w:rsidRDefault="00821617" w:rsidP="008216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подпункт "д" пункта 2 после слов "иное оборудование" дополнить словами ", в том числе конструкции и (или) иное оборудование, предназначенное для обеспечения беспрепятственного доступа инвалидов в помещения многоквартирного дома (далее - оборудование для инвалидов и иных маломобильных групп населения)"; </w:t>
      </w:r>
    </w:p>
    <w:p w:rsidR="00821617" w:rsidRPr="00821617" w:rsidRDefault="00821617" w:rsidP="008216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подпункт "в" пункта 10 дополнить словами ", в том числе для инвалидов и иных маломобильных групп населения"; </w:t>
      </w:r>
    </w:p>
    <w:p w:rsidR="00821617" w:rsidRPr="00821617" w:rsidRDefault="00821617" w:rsidP="008216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6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в) подпункт "в" пункта 24 после слов "иного оборудования" дополнить словами ", в том числе оборудования для инвалидов и иных маломобильных групп населения". </w:t>
      </w:r>
    </w:p>
    <w:p w:rsidR="00821617" w:rsidRPr="00821617" w:rsidRDefault="00821617" w:rsidP="008216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 постановлении Правительства Российской Федерации от 3 апреля 2013 г. № 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выполнения": </w:t>
      </w:r>
    </w:p>
    <w:p w:rsidR="00821617" w:rsidRPr="00821617" w:rsidRDefault="00821617" w:rsidP="008216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минимальный перечень услуг и работ, необходимых для обеспечения надлежащего содержания общего имущества в многоквартирном доме, утвержденный указанным постановлением, дополнить пунктами 29 и 30 следующего содержания: </w:t>
      </w:r>
    </w:p>
    <w:p w:rsidR="00821617" w:rsidRPr="00821617" w:rsidRDefault="00821617" w:rsidP="008216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"29. Проверка состояния и при необходимости выполнение работ по восстановлению конструкций и (или) иного оборудования, предназначенного для обеспечения условий доступности для инвалидов помещения многоквартирного дома. </w:t>
      </w:r>
    </w:p>
    <w:p w:rsidR="00821617" w:rsidRPr="00821617" w:rsidRDefault="00821617" w:rsidP="008216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617">
        <w:rPr>
          <w:rFonts w:ascii="Times New Roman" w:eastAsia="Times New Roman" w:hAnsi="Times New Roman" w:cs="Times New Roman"/>
          <w:sz w:val="28"/>
          <w:szCs w:val="28"/>
          <w:lang w:eastAsia="ru-RU"/>
        </w:rPr>
        <w:t>30. Работы и услуги, предусмотренные разделами I и II настоящего перечня, которые могут повлиять на обеспечение условий доступности для инвалидов помещения многоквартирного дома, выполняются с учетом обеспечения такого доступа</w:t>
      </w:r>
      <w:proofErr w:type="gramStart"/>
      <w:r w:rsidRPr="00821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."; </w:t>
      </w:r>
      <w:proofErr w:type="gramEnd"/>
    </w:p>
    <w:p w:rsidR="00821617" w:rsidRPr="00821617" w:rsidRDefault="00821617" w:rsidP="008216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подпункт "а" пункта 3 Правил оказания услуг и выполнения работ, необходимых для обеспечения надлежащего содержания общего имущества в многоквартирном доме, утвержденных указанным постановлением, дополнить словами ", в том числе конструкций и (или) иного оборудования, предназначенного для обеспечения условий доступности для инвалидов помещения многоквартирного дома". </w:t>
      </w:r>
    </w:p>
    <w:p w:rsidR="00107C34" w:rsidRPr="00821617" w:rsidRDefault="00107C34" w:rsidP="0082161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2" w:name="review"/>
      <w:bookmarkEnd w:id="2"/>
    </w:p>
    <w:sectPr w:rsidR="00107C34" w:rsidRPr="00821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9FE"/>
    <w:rsid w:val="00107C34"/>
    <w:rsid w:val="00821617"/>
    <w:rsid w:val="00FC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1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16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1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16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4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4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35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64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0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03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50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5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1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79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91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89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83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02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47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8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1344830/" TargetMode="External"/><Relationship Id="rId13" Type="http://schemas.openxmlformats.org/officeDocument/2006/relationships/hyperlink" Target="https://www.garant.ru/products/ipo/prime/doc/71344830/" TargetMode="External"/><Relationship Id="rId18" Type="http://schemas.openxmlformats.org/officeDocument/2006/relationships/hyperlink" Target="https://www.garant.ru/products/ipo/prime/doc/71344830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arant.ru/products/ipo/prime/doc/71344830/" TargetMode="External"/><Relationship Id="rId12" Type="http://schemas.openxmlformats.org/officeDocument/2006/relationships/hyperlink" Target="https://www.garant.ru/products/ipo/prime/doc/71344830/" TargetMode="External"/><Relationship Id="rId17" Type="http://schemas.openxmlformats.org/officeDocument/2006/relationships/hyperlink" Target="https://www.garant.ru/products/ipo/prime/doc/71344830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garant.ru/products/ipo/prime/doc/71344830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71344830/" TargetMode="External"/><Relationship Id="rId11" Type="http://schemas.openxmlformats.org/officeDocument/2006/relationships/hyperlink" Target="https://www.garant.ru/products/ipo/prime/doc/71344830/" TargetMode="External"/><Relationship Id="rId5" Type="http://schemas.openxmlformats.org/officeDocument/2006/relationships/hyperlink" Target="https://www.garant.ru/products/ipo/prime/doc/71344830/" TargetMode="External"/><Relationship Id="rId15" Type="http://schemas.openxmlformats.org/officeDocument/2006/relationships/hyperlink" Target="https://www.garant.ru/products/ipo/prime/doc/71344830/" TargetMode="External"/><Relationship Id="rId10" Type="http://schemas.openxmlformats.org/officeDocument/2006/relationships/hyperlink" Target="https://www.garant.ru/products/ipo/prime/doc/71344830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arant.ru/products/ipo/prime/doc/71344830/" TargetMode="External"/><Relationship Id="rId14" Type="http://schemas.openxmlformats.org/officeDocument/2006/relationships/hyperlink" Target="https://www.garant.ru/products/ipo/prime/doc/7134483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5036</Words>
  <Characters>28707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mishenko_eo</dc:creator>
  <cp:keywords/>
  <dc:description/>
  <cp:lastModifiedBy>mishenko_eo</cp:lastModifiedBy>
  <cp:revision>2</cp:revision>
  <dcterms:created xsi:type="dcterms:W3CDTF">2021-05-13T09:45:00Z</dcterms:created>
  <dcterms:modified xsi:type="dcterms:W3CDTF">2021-05-13T09:55:00Z</dcterms:modified>
</cp:coreProperties>
</file>