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D6" w:rsidRDefault="00E760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60D6" w:rsidRDefault="00E760D6">
      <w:pPr>
        <w:pStyle w:val="ConsPlusNormal"/>
        <w:jc w:val="both"/>
        <w:outlineLvl w:val="0"/>
      </w:pPr>
    </w:p>
    <w:p w:rsidR="00E760D6" w:rsidRDefault="00E760D6">
      <w:pPr>
        <w:pStyle w:val="ConsPlusTitle"/>
        <w:jc w:val="center"/>
      </w:pPr>
      <w:r>
        <w:t>МАГНИТОГОРСКОЕ ГОРОДСКОЕ СОБРАНИЕ ДЕПУТАТОВ</w:t>
      </w:r>
    </w:p>
    <w:p w:rsidR="00E760D6" w:rsidRDefault="00E760D6">
      <w:pPr>
        <w:pStyle w:val="ConsPlusTitle"/>
        <w:jc w:val="center"/>
      </w:pPr>
      <w:r>
        <w:t>ЧЕЛЯБИНСКОЙ ОБЛАСТИ</w:t>
      </w:r>
    </w:p>
    <w:p w:rsidR="00E760D6" w:rsidRDefault="00E760D6">
      <w:pPr>
        <w:pStyle w:val="ConsPlusTitle"/>
        <w:jc w:val="center"/>
      </w:pPr>
    </w:p>
    <w:p w:rsidR="00E760D6" w:rsidRDefault="00E760D6">
      <w:pPr>
        <w:pStyle w:val="ConsPlusTitle"/>
        <w:jc w:val="center"/>
      </w:pPr>
      <w:r>
        <w:t>РЕШЕНИЕ</w:t>
      </w:r>
    </w:p>
    <w:p w:rsidR="00E760D6" w:rsidRDefault="00E760D6">
      <w:pPr>
        <w:pStyle w:val="ConsPlusTitle"/>
        <w:jc w:val="center"/>
      </w:pPr>
      <w:r>
        <w:t>от 24 ноября 2015 г. N 187</w:t>
      </w:r>
    </w:p>
    <w:p w:rsidR="00E760D6" w:rsidRDefault="00E760D6">
      <w:pPr>
        <w:pStyle w:val="ConsPlusTitle"/>
        <w:jc w:val="center"/>
      </w:pPr>
    </w:p>
    <w:p w:rsidR="00E760D6" w:rsidRDefault="00E760D6">
      <w:pPr>
        <w:pStyle w:val="ConsPlusTitle"/>
        <w:jc w:val="center"/>
      </w:pPr>
      <w:r>
        <w:t>О введении налога на имущество</w:t>
      </w:r>
    </w:p>
    <w:p w:rsidR="00E760D6" w:rsidRDefault="00E760D6">
      <w:pPr>
        <w:pStyle w:val="ConsPlusTitle"/>
        <w:jc w:val="center"/>
      </w:pPr>
      <w:r>
        <w:t>физических лиц в городе Магнитогорске</w:t>
      </w:r>
    </w:p>
    <w:p w:rsidR="00E760D6" w:rsidRDefault="00E760D6">
      <w:pPr>
        <w:pStyle w:val="ConsPlusNormal"/>
        <w:jc w:val="both"/>
      </w:pPr>
    </w:p>
    <w:p w:rsidR="00E760D6" w:rsidRDefault="00E760D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главой 32</w:t>
        </w:r>
      </w:hyperlink>
      <w:r>
        <w:t xml:space="preserve"> Налогового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Челябинской области "О единой дате начала применения на территории Челябинской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Магнитогорска, Магнитогорское городское Собрание депутатов</w:t>
      </w:r>
      <w:proofErr w:type="gramEnd"/>
    </w:p>
    <w:p w:rsidR="00E760D6" w:rsidRDefault="00E760D6">
      <w:pPr>
        <w:pStyle w:val="ConsPlusNormal"/>
        <w:spacing w:before="220"/>
        <w:ind w:firstLine="540"/>
        <w:jc w:val="both"/>
      </w:pPr>
      <w:r>
        <w:t>РЕШАЕТ:</w:t>
      </w:r>
    </w:p>
    <w:p w:rsidR="00E760D6" w:rsidRDefault="00E760D6">
      <w:pPr>
        <w:pStyle w:val="ConsPlusNormal"/>
        <w:jc w:val="both"/>
      </w:pPr>
    </w:p>
    <w:p w:rsidR="00E760D6" w:rsidRDefault="00E760D6">
      <w:pPr>
        <w:pStyle w:val="ConsPlusNormal"/>
        <w:ind w:firstLine="540"/>
        <w:jc w:val="both"/>
      </w:pPr>
      <w:r>
        <w:t>1. Ввести на территории города Магнитогорска налог на имущество физических лиц.</w:t>
      </w:r>
    </w:p>
    <w:p w:rsidR="00E760D6" w:rsidRDefault="00E760D6">
      <w:pPr>
        <w:pStyle w:val="ConsPlusNormal"/>
        <w:jc w:val="both"/>
      </w:pPr>
    </w:p>
    <w:p w:rsidR="00E760D6" w:rsidRDefault="00E760D6">
      <w:pPr>
        <w:pStyle w:val="ConsPlusNormal"/>
        <w:ind w:firstLine="540"/>
        <w:jc w:val="both"/>
      </w:pPr>
      <w:r>
        <w:t xml:space="preserve">2. Установить, что налогооблагаемая база налога на имущество физических лиц определяется в порядке, установленном </w:t>
      </w:r>
      <w:hyperlink r:id="rId10" w:history="1">
        <w:r>
          <w:rPr>
            <w:color w:val="0000FF"/>
          </w:rPr>
          <w:t>статьей 403</w:t>
        </w:r>
      </w:hyperlink>
      <w:r>
        <w:t xml:space="preserve"> Налогового кодекса Российской Федерации.</w:t>
      </w:r>
    </w:p>
    <w:p w:rsidR="00E760D6" w:rsidRDefault="00E760D6">
      <w:pPr>
        <w:pStyle w:val="ConsPlusNormal"/>
        <w:jc w:val="both"/>
      </w:pPr>
    </w:p>
    <w:p w:rsidR="00E760D6" w:rsidRDefault="00E760D6">
      <w:pPr>
        <w:pStyle w:val="ConsPlusNormal"/>
        <w:ind w:firstLine="540"/>
        <w:jc w:val="both"/>
      </w:pPr>
      <w:r>
        <w:t xml:space="preserve">3. Установить следующие </w:t>
      </w:r>
      <w:hyperlink r:id="rId11" w:history="1">
        <w:r>
          <w:rPr>
            <w:color w:val="0000FF"/>
          </w:rPr>
          <w:t>ставки</w:t>
        </w:r>
      </w:hyperlink>
      <w:r>
        <w:t xml:space="preserve"> </w:t>
      </w:r>
      <w:proofErr w:type="gramStart"/>
      <w:r>
        <w:t>налога</w:t>
      </w:r>
      <w:proofErr w:type="gramEnd"/>
      <w:r>
        <w:t xml:space="preserve"> на имущество физических лиц исходя из кадастровой стоимости объекта налогообложения:</w:t>
      </w:r>
    </w:p>
    <w:p w:rsidR="00E760D6" w:rsidRDefault="00E760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814"/>
      </w:tblGrid>
      <w:tr w:rsidR="00E760D6">
        <w:tc>
          <w:tcPr>
            <w:tcW w:w="7824" w:type="dxa"/>
          </w:tcPr>
          <w:p w:rsidR="00E760D6" w:rsidRDefault="00E760D6">
            <w:pPr>
              <w:pStyle w:val="ConsPlusNormal"/>
              <w:jc w:val="center"/>
            </w:pPr>
            <w:r>
              <w:t>Объект налогообложения</w:t>
            </w:r>
          </w:p>
        </w:tc>
        <w:tc>
          <w:tcPr>
            <w:tcW w:w="1814" w:type="dxa"/>
          </w:tcPr>
          <w:p w:rsidR="00E760D6" w:rsidRDefault="00E760D6">
            <w:pPr>
              <w:pStyle w:val="ConsPlusNormal"/>
              <w:jc w:val="center"/>
            </w:pPr>
            <w:r>
              <w:t>Ставка налога (процент)</w:t>
            </w:r>
          </w:p>
        </w:tc>
      </w:tr>
      <w:tr w:rsidR="00E760D6">
        <w:tc>
          <w:tcPr>
            <w:tcW w:w="9638" w:type="dxa"/>
            <w:gridSpan w:val="2"/>
          </w:tcPr>
          <w:p w:rsidR="00E760D6" w:rsidRDefault="00E760D6">
            <w:pPr>
              <w:pStyle w:val="ConsPlusNormal"/>
              <w:jc w:val="both"/>
            </w:pPr>
            <w:r>
              <w:t>1) жилые дома, жилые помещения:</w:t>
            </w:r>
          </w:p>
        </w:tc>
      </w:tr>
      <w:tr w:rsidR="00E760D6">
        <w:tc>
          <w:tcPr>
            <w:tcW w:w="7824" w:type="dxa"/>
          </w:tcPr>
          <w:p w:rsidR="00E760D6" w:rsidRDefault="00E760D6">
            <w:pPr>
              <w:pStyle w:val="ConsPlusNormal"/>
              <w:jc w:val="both"/>
            </w:pPr>
            <w:r>
              <w:t>до 3000 тысяч рублей (включительно)</w:t>
            </w:r>
          </w:p>
        </w:tc>
        <w:tc>
          <w:tcPr>
            <w:tcW w:w="1814" w:type="dxa"/>
          </w:tcPr>
          <w:p w:rsidR="00E760D6" w:rsidRDefault="00E760D6">
            <w:pPr>
              <w:pStyle w:val="ConsPlusNormal"/>
              <w:jc w:val="center"/>
            </w:pPr>
            <w:r>
              <w:t>0,1</w:t>
            </w:r>
          </w:p>
        </w:tc>
      </w:tr>
      <w:tr w:rsidR="00E760D6">
        <w:tc>
          <w:tcPr>
            <w:tcW w:w="7824" w:type="dxa"/>
          </w:tcPr>
          <w:p w:rsidR="00E760D6" w:rsidRDefault="00E760D6">
            <w:pPr>
              <w:pStyle w:val="ConsPlusNormal"/>
              <w:jc w:val="both"/>
            </w:pPr>
            <w:r>
              <w:t>свыше 3000 тысяч рублей до 5000 тысяч рублей (включительно)</w:t>
            </w:r>
          </w:p>
        </w:tc>
        <w:tc>
          <w:tcPr>
            <w:tcW w:w="1814" w:type="dxa"/>
          </w:tcPr>
          <w:p w:rsidR="00E760D6" w:rsidRDefault="00E760D6">
            <w:pPr>
              <w:pStyle w:val="ConsPlusNormal"/>
              <w:jc w:val="center"/>
            </w:pPr>
            <w:r>
              <w:t>0,2</w:t>
            </w:r>
          </w:p>
        </w:tc>
      </w:tr>
      <w:tr w:rsidR="00E760D6">
        <w:tc>
          <w:tcPr>
            <w:tcW w:w="7824" w:type="dxa"/>
          </w:tcPr>
          <w:p w:rsidR="00E760D6" w:rsidRDefault="00E760D6">
            <w:pPr>
              <w:pStyle w:val="ConsPlusNormal"/>
              <w:jc w:val="both"/>
            </w:pPr>
            <w:r>
              <w:lastRenderedPageBreak/>
              <w:t>свыше 5000 тысяч рублей</w:t>
            </w:r>
          </w:p>
        </w:tc>
        <w:tc>
          <w:tcPr>
            <w:tcW w:w="1814" w:type="dxa"/>
          </w:tcPr>
          <w:p w:rsidR="00E760D6" w:rsidRDefault="00E760D6">
            <w:pPr>
              <w:pStyle w:val="ConsPlusNormal"/>
              <w:jc w:val="center"/>
            </w:pPr>
            <w:r>
              <w:t>0,3</w:t>
            </w:r>
          </w:p>
        </w:tc>
      </w:tr>
      <w:tr w:rsidR="00E760D6">
        <w:tc>
          <w:tcPr>
            <w:tcW w:w="7824" w:type="dxa"/>
          </w:tcPr>
          <w:p w:rsidR="00E760D6" w:rsidRDefault="00E760D6">
            <w:pPr>
              <w:pStyle w:val="ConsPlusNormal"/>
              <w:jc w:val="both"/>
            </w:pPr>
            <w:r>
              <w:t>2) 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814" w:type="dxa"/>
            <w:vMerge w:val="restart"/>
          </w:tcPr>
          <w:p w:rsidR="00E760D6" w:rsidRDefault="00E760D6">
            <w:pPr>
              <w:pStyle w:val="ConsPlusNormal"/>
              <w:jc w:val="center"/>
            </w:pPr>
            <w:r>
              <w:t>0,3</w:t>
            </w:r>
          </w:p>
        </w:tc>
      </w:tr>
      <w:tr w:rsidR="00E760D6">
        <w:tc>
          <w:tcPr>
            <w:tcW w:w="7824" w:type="dxa"/>
          </w:tcPr>
          <w:p w:rsidR="00E760D6" w:rsidRDefault="00E760D6">
            <w:pPr>
              <w:pStyle w:val="ConsPlusNormal"/>
              <w:jc w:val="both"/>
            </w:pPr>
            <w:r>
              <w:t>3) 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1814" w:type="dxa"/>
            <w:vMerge/>
          </w:tcPr>
          <w:p w:rsidR="00E760D6" w:rsidRDefault="00E760D6"/>
        </w:tc>
      </w:tr>
      <w:tr w:rsidR="00E760D6">
        <w:tc>
          <w:tcPr>
            <w:tcW w:w="7824" w:type="dxa"/>
          </w:tcPr>
          <w:p w:rsidR="00E760D6" w:rsidRDefault="00E760D6">
            <w:pPr>
              <w:pStyle w:val="ConsPlusNormal"/>
              <w:jc w:val="both"/>
            </w:pPr>
            <w:r>
              <w:t>4) гаражи и машино-места</w:t>
            </w:r>
          </w:p>
        </w:tc>
        <w:tc>
          <w:tcPr>
            <w:tcW w:w="1814" w:type="dxa"/>
            <w:vMerge/>
          </w:tcPr>
          <w:p w:rsidR="00E760D6" w:rsidRDefault="00E760D6"/>
        </w:tc>
      </w:tr>
      <w:tr w:rsidR="00E760D6">
        <w:tc>
          <w:tcPr>
            <w:tcW w:w="7824" w:type="dxa"/>
          </w:tcPr>
          <w:p w:rsidR="00E760D6" w:rsidRDefault="00E760D6">
            <w:pPr>
              <w:pStyle w:val="ConsPlusNormal"/>
              <w:jc w:val="both"/>
            </w:pPr>
            <w:r>
              <w:t>5)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814" w:type="dxa"/>
            <w:vMerge/>
          </w:tcPr>
          <w:p w:rsidR="00E760D6" w:rsidRDefault="00E760D6"/>
        </w:tc>
      </w:tr>
      <w:tr w:rsidR="00E760D6">
        <w:tc>
          <w:tcPr>
            <w:tcW w:w="7824" w:type="dxa"/>
          </w:tcPr>
          <w:p w:rsidR="00E760D6" w:rsidRDefault="00E760D6">
            <w:pPr>
              <w:pStyle w:val="ConsPlusNormal"/>
              <w:jc w:val="both"/>
            </w:pPr>
            <w:bookmarkStart w:id="0" w:name="P33"/>
            <w:bookmarkEnd w:id="0"/>
            <w:r>
              <w:t xml:space="preserve">6) объекты налогообложения, включенные в перечень, определяемый в соответствии с </w:t>
            </w:r>
            <w:hyperlink r:id="rId12" w:history="1">
              <w:r>
                <w:rPr>
                  <w:color w:val="0000FF"/>
                </w:rPr>
                <w:t>пунктом 7 статьи 378.2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814" w:type="dxa"/>
            <w:vMerge w:val="restart"/>
          </w:tcPr>
          <w:p w:rsidR="00E760D6" w:rsidRDefault="00E760D6">
            <w:pPr>
              <w:pStyle w:val="ConsPlusNormal"/>
              <w:jc w:val="center"/>
            </w:pPr>
            <w:r>
              <w:t>1,5</w:t>
            </w:r>
          </w:p>
        </w:tc>
      </w:tr>
      <w:tr w:rsidR="00E760D6">
        <w:tc>
          <w:tcPr>
            <w:tcW w:w="7824" w:type="dxa"/>
          </w:tcPr>
          <w:p w:rsidR="00E760D6" w:rsidRDefault="00E760D6">
            <w:pPr>
              <w:pStyle w:val="ConsPlusNormal"/>
              <w:jc w:val="both"/>
            </w:pPr>
            <w:bookmarkStart w:id="1" w:name="P35"/>
            <w:bookmarkEnd w:id="1"/>
            <w:r>
              <w:t xml:space="preserve">7) объекты налогообложения, предусмотренные </w:t>
            </w:r>
            <w:hyperlink r:id="rId13" w:history="1">
              <w:r>
                <w:rPr>
                  <w:color w:val="0000FF"/>
                </w:rPr>
                <w:t>абзацем вторым пункта 10 статьи 378.2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814" w:type="dxa"/>
            <w:vMerge/>
          </w:tcPr>
          <w:p w:rsidR="00E760D6" w:rsidRDefault="00E760D6"/>
        </w:tc>
      </w:tr>
      <w:tr w:rsidR="00E760D6">
        <w:tc>
          <w:tcPr>
            <w:tcW w:w="7824" w:type="dxa"/>
          </w:tcPr>
          <w:p w:rsidR="00E760D6" w:rsidRDefault="00E760D6">
            <w:pPr>
              <w:pStyle w:val="ConsPlusNormal"/>
              <w:jc w:val="both"/>
            </w:pPr>
            <w:r>
              <w:t>8)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814" w:type="dxa"/>
          </w:tcPr>
          <w:p w:rsidR="00E760D6" w:rsidRDefault="00E760D6">
            <w:pPr>
              <w:pStyle w:val="ConsPlusNormal"/>
              <w:jc w:val="center"/>
            </w:pPr>
            <w:r>
              <w:t>2,0</w:t>
            </w:r>
          </w:p>
        </w:tc>
      </w:tr>
      <w:tr w:rsidR="00E760D6">
        <w:tc>
          <w:tcPr>
            <w:tcW w:w="7824" w:type="dxa"/>
          </w:tcPr>
          <w:p w:rsidR="00E760D6" w:rsidRDefault="00E760D6">
            <w:pPr>
              <w:pStyle w:val="ConsPlusNormal"/>
              <w:jc w:val="both"/>
            </w:pPr>
            <w:r>
              <w:t>9) прочие объекты налогообложения</w:t>
            </w:r>
          </w:p>
        </w:tc>
        <w:tc>
          <w:tcPr>
            <w:tcW w:w="1814" w:type="dxa"/>
          </w:tcPr>
          <w:p w:rsidR="00E760D6" w:rsidRDefault="00E760D6">
            <w:pPr>
              <w:pStyle w:val="ConsPlusNormal"/>
              <w:jc w:val="center"/>
            </w:pPr>
            <w:r>
              <w:t>0,5</w:t>
            </w:r>
          </w:p>
        </w:tc>
      </w:tr>
    </w:tbl>
    <w:p w:rsidR="00E760D6" w:rsidRDefault="00E760D6">
      <w:pPr>
        <w:sectPr w:rsidR="00E760D6" w:rsidSect="008D08B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760D6" w:rsidRDefault="00E760D6">
      <w:pPr>
        <w:pStyle w:val="ConsPlusNormal"/>
        <w:jc w:val="both"/>
      </w:pPr>
    </w:p>
    <w:p w:rsidR="00E760D6" w:rsidRDefault="00E760D6">
      <w:pPr>
        <w:pStyle w:val="ConsPlusNormal"/>
        <w:ind w:firstLine="540"/>
        <w:jc w:val="both"/>
      </w:pPr>
      <w:r>
        <w:t xml:space="preserve">4. Для индивидуальных предпринимателей, применяющих упрощенную систему налогообложения, и (или) систему налогообложения в виде единого налога на вмененный доход для отдельных видов деятельности, и (или) патентную систему налогообложения, сумма налога на имущество физических лиц в отношении объектов недвижимого имущества, указанных в </w:t>
      </w:r>
      <w:hyperlink w:anchor="P33" w:history="1">
        <w:r>
          <w:rPr>
            <w:color w:val="0000FF"/>
          </w:rPr>
          <w:t>подпунктах 6</w:t>
        </w:r>
      </w:hyperlink>
      <w:r>
        <w:t xml:space="preserve">, </w:t>
      </w:r>
      <w:hyperlink w:anchor="P35" w:history="1">
        <w:r>
          <w:rPr>
            <w:color w:val="0000FF"/>
          </w:rPr>
          <w:t>7 пункта 3</w:t>
        </w:r>
      </w:hyperlink>
      <w:r>
        <w:t xml:space="preserve"> Решения, уменьшается </w:t>
      </w:r>
      <w:proofErr w:type="gramStart"/>
      <w:r>
        <w:t>на</w:t>
      </w:r>
      <w:proofErr w:type="gramEnd"/>
      <w:r>
        <w:t>:</w:t>
      </w:r>
    </w:p>
    <w:p w:rsidR="00E760D6" w:rsidRDefault="00E760D6">
      <w:pPr>
        <w:pStyle w:val="ConsPlusNormal"/>
        <w:spacing w:before="220"/>
        <w:ind w:firstLine="540"/>
        <w:jc w:val="both"/>
      </w:pPr>
      <w:r>
        <w:t>80 процентов в 2016 году;</w:t>
      </w:r>
    </w:p>
    <w:p w:rsidR="00E760D6" w:rsidRDefault="00E760D6">
      <w:pPr>
        <w:pStyle w:val="ConsPlusNormal"/>
        <w:spacing w:before="220"/>
        <w:ind w:firstLine="540"/>
        <w:jc w:val="both"/>
      </w:pPr>
      <w:r>
        <w:t>50 процентов в 2017 году;</w:t>
      </w:r>
    </w:p>
    <w:p w:rsidR="00E760D6" w:rsidRDefault="00E760D6">
      <w:pPr>
        <w:pStyle w:val="ConsPlusNormal"/>
        <w:spacing w:before="220"/>
        <w:ind w:firstLine="540"/>
        <w:jc w:val="both"/>
      </w:pPr>
      <w:r>
        <w:t>25 процентов в 2018 году.</w:t>
      </w:r>
    </w:p>
    <w:p w:rsidR="00E760D6" w:rsidRDefault="00E760D6">
      <w:pPr>
        <w:pStyle w:val="ConsPlusNormal"/>
        <w:jc w:val="both"/>
      </w:pPr>
    </w:p>
    <w:p w:rsidR="00E760D6" w:rsidRDefault="00E760D6">
      <w:pPr>
        <w:pStyle w:val="ConsPlusNormal"/>
        <w:ind w:firstLine="540"/>
        <w:jc w:val="both"/>
      </w:pPr>
      <w:bookmarkStart w:id="2" w:name="P46"/>
      <w:bookmarkEnd w:id="2"/>
      <w:r>
        <w:t xml:space="preserve">5. Помимо указанных в </w:t>
      </w:r>
      <w:hyperlink r:id="rId14" w:history="1">
        <w:r>
          <w:rPr>
            <w:color w:val="0000FF"/>
          </w:rPr>
          <w:t>пункте 1 статьи 407</w:t>
        </w:r>
      </w:hyperlink>
      <w:r>
        <w:t xml:space="preserve"> Налогового кодекса Российской Федерации категорий налогоплательщиков право на налоговую льготу в отношении объектов налогообложения, расположенных в пределах города Магнитогорска, предоставляется следующим дополнительным категориям налогоплательщиков:</w:t>
      </w:r>
    </w:p>
    <w:p w:rsidR="00E760D6" w:rsidRDefault="00E760D6">
      <w:pPr>
        <w:pStyle w:val="ConsPlusNormal"/>
        <w:spacing w:before="220"/>
        <w:ind w:firstLine="540"/>
        <w:jc w:val="both"/>
      </w:pPr>
      <w:r>
        <w:t>1) членам многодетных семей с тремя и более детьми в возрасте до 18 лет;</w:t>
      </w:r>
    </w:p>
    <w:p w:rsidR="00E760D6" w:rsidRDefault="00E760D6">
      <w:pPr>
        <w:pStyle w:val="ConsPlusNormal"/>
        <w:spacing w:before="220"/>
        <w:ind w:firstLine="540"/>
        <w:jc w:val="both"/>
      </w:pPr>
      <w:r>
        <w:t>2) членам семьей, воспитывающих детей-инвалидов;</w:t>
      </w:r>
    </w:p>
    <w:p w:rsidR="00E760D6" w:rsidRDefault="00E760D6">
      <w:pPr>
        <w:pStyle w:val="ConsPlusNormal"/>
        <w:spacing w:before="220"/>
        <w:ind w:firstLine="540"/>
        <w:jc w:val="both"/>
      </w:pPr>
      <w:r>
        <w:t>3) членам семей, потерявших кормильца и воспитывающих несовершеннолетних детей;</w:t>
      </w:r>
    </w:p>
    <w:p w:rsidR="00E760D6" w:rsidRDefault="00E760D6">
      <w:pPr>
        <w:pStyle w:val="ConsPlusNormal"/>
        <w:spacing w:before="220"/>
        <w:ind w:firstLine="540"/>
        <w:jc w:val="both"/>
      </w:pPr>
      <w:r>
        <w:t>4) одиноким родителям (лицам, их замещающим) с ребенком или детьми в возрасте до 18 лет;</w:t>
      </w:r>
    </w:p>
    <w:p w:rsidR="00E760D6" w:rsidRDefault="00E760D6">
      <w:pPr>
        <w:pStyle w:val="ConsPlusNormal"/>
        <w:spacing w:before="220"/>
        <w:ind w:firstLine="540"/>
        <w:jc w:val="both"/>
      </w:pPr>
      <w:r>
        <w:t>5) несовершеннолетним детям, родители, опекуны и попечители которых пользуются льготами по налогу на имущество физических лиц;</w:t>
      </w:r>
    </w:p>
    <w:p w:rsidR="00E760D6" w:rsidRDefault="00E760D6">
      <w:pPr>
        <w:pStyle w:val="ConsPlusNormal"/>
        <w:spacing w:before="220"/>
        <w:ind w:firstLine="540"/>
        <w:jc w:val="both"/>
      </w:pPr>
      <w:r>
        <w:t>6) инвалидам III группы, имеющим на иждивении престарелых родителей (в возрасте: отцы - 60 лет и старше, матери - 55 лет и старше) или несовершеннолетних детей.</w:t>
      </w:r>
    </w:p>
    <w:p w:rsidR="00E760D6" w:rsidRDefault="00E760D6">
      <w:pPr>
        <w:pStyle w:val="ConsPlusNormal"/>
        <w:jc w:val="both"/>
      </w:pPr>
    </w:p>
    <w:p w:rsidR="00E760D6" w:rsidRDefault="00E760D6">
      <w:pPr>
        <w:pStyle w:val="ConsPlusNormal"/>
        <w:ind w:firstLine="540"/>
        <w:jc w:val="both"/>
      </w:pPr>
      <w:r>
        <w:t xml:space="preserve">6. Налоговая льгота дополнительным категориям налогоплательщиков, указанным в </w:t>
      </w:r>
      <w:hyperlink w:anchor="P46" w:history="1">
        <w:r>
          <w:rPr>
            <w:color w:val="0000FF"/>
          </w:rPr>
          <w:t>пункте 5</w:t>
        </w:r>
      </w:hyperlink>
      <w:r>
        <w:t xml:space="preserve"> Решения, предоставляется в соответствии с порядком, установленным </w:t>
      </w:r>
      <w:hyperlink r:id="rId15" w:history="1">
        <w:r>
          <w:rPr>
            <w:color w:val="0000FF"/>
          </w:rPr>
          <w:t>статьей 407</w:t>
        </w:r>
      </w:hyperlink>
      <w:r>
        <w:t xml:space="preserve"> Налогового кодекса Российской Федерации.</w:t>
      </w:r>
    </w:p>
    <w:p w:rsidR="00E760D6" w:rsidRDefault="00E760D6">
      <w:pPr>
        <w:pStyle w:val="ConsPlusNormal"/>
        <w:jc w:val="both"/>
      </w:pPr>
    </w:p>
    <w:p w:rsidR="00E760D6" w:rsidRDefault="00E760D6">
      <w:pPr>
        <w:pStyle w:val="ConsPlusNormal"/>
        <w:ind w:firstLine="540"/>
        <w:jc w:val="both"/>
      </w:pPr>
      <w:r>
        <w:t xml:space="preserve">7. Порядок исчисления, порядок и сроки уплаты налога на имущество физических лиц установить в соответствии со </w:t>
      </w:r>
      <w:hyperlink r:id="rId16" w:history="1">
        <w:r>
          <w:rPr>
            <w:color w:val="0000FF"/>
          </w:rPr>
          <w:t>статьями 408</w:t>
        </w:r>
      </w:hyperlink>
      <w:r>
        <w:t xml:space="preserve"> и </w:t>
      </w:r>
      <w:hyperlink r:id="rId17" w:history="1">
        <w:r>
          <w:rPr>
            <w:color w:val="0000FF"/>
          </w:rPr>
          <w:t>409</w:t>
        </w:r>
      </w:hyperlink>
      <w:r>
        <w:t xml:space="preserve"> Налогового кодекса Российской Федерации.</w:t>
      </w:r>
    </w:p>
    <w:p w:rsidR="00E760D6" w:rsidRDefault="00E760D6">
      <w:pPr>
        <w:pStyle w:val="ConsPlusNormal"/>
        <w:jc w:val="both"/>
      </w:pPr>
    </w:p>
    <w:p w:rsidR="00E760D6" w:rsidRDefault="00E760D6">
      <w:pPr>
        <w:pStyle w:val="ConsPlusNormal"/>
        <w:ind w:firstLine="540"/>
        <w:jc w:val="both"/>
      </w:pPr>
      <w:r>
        <w:t>8. Настоящее Решение вступает в силу с 1 января 2016 года.</w:t>
      </w:r>
    </w:p>
    <w:p w:rsidR="00E760D6" w:rsidRDefault="00E760D6">
      <w:pPr>
        <w:pStyle w:val="ConsPlusNormal"/>
        <w:jc w:val="both"/>
      </w:pPr>
    </w:p>
    <w:p w:rsidR="00E760D6" w:rsidRDefault="00E760D6">
      <w:pPr>
        <w:pStyle w:val="ConsPlusNormal"/>
        <w:ind w:firstLine="540"/>
        <w:jc w:val="both"/>
      </w:pPr>
      <w:r>
        <w:t>9. Опубликовать настоящее Решение в газете "Магнитогорский рабочий" до 30 ноября 2015 года.</w:t>
      </w:r>
    </w:p>
    <w:p w:rsidR="00E760D6" w:rsidRDefault="00E760D6">
      <w:pPr>
        <w:pStyle w:val="ConsPlusNormal"/>
        <w:jc w:val="both"/>
      </w:pPr>
    </w:p>
    <w:p w:rsidR="00E760D6" w:rsidRDefault="00E760D6">
      <w:pPr>
        <w:pStyle w:val="ConsPlusNormal"/>
        <w:ind w:firstLine="540"/>
        <w:jc w:val="both"/>
      </w:pPr>
      <w:r>
        <w:t>10. Контроль исполнения настоящего Решения возложить на председателя Магнитогорского городского Собрания депутатов А.О. Морозова, главу города Магнитогорска В.В. Бахметьева, председателя Контрольно-счетной палаты города Магнитогорска В.А. Корсакова.</w:t>
      </w:r>
    </w:p>
    <w:p w:rsidR="00E760D6" w:rsidRDefault="00E760D6">
      <w:pPr>
        <w:pStyle w:val="ConsPlusNormal"/>
        <w:jc w:val="both"/>
      </w:pPr>
    </w:p>
    <w:p w:rsidR="00E760D6" w:rsidRDefault="00E760D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760D6" w:rsidRDefault="00E760D6">
      <w:pPr>
        <w:pStyle w:val="ConsPlusNormal"/>
        <w:jc w:val="right"/>
      </w:pPr>
      <w:r>
        <w:t>Главы города Магнитогорска</w:t>
      </w:r>
    </w:p>
    <w:p w:rsidR="00E760D6" w:rsidRDefault="00E760D6">
      <w:pPr>
        <w:pStyle w:val="ConsPlusNormal"/>
        <w:jc w:val="right"/>
      </w:pPr>
      <w:r>
        <w:t>Челябинской области</w:t>
      </w:r>
    </w:p>
    <w:p w:rsidR="00E760D6" w:rsidRDefault="00E760D6">
      <w:pPr>
        <w:pStyle w:val="ConsPlusNormal"/>
        <w:jc w:val="right"/>
      </w:pPr>
      <w:r>
        <w:t>О.В.ГРИЩЕНКО</w:t>
      </w:r>
    </w:p>
    <w:p w:rsidR="00E760D6" w:rsidRDefault="00E760D6">
      <w:pPr>
        <w:pStyle w:val="ConsPlusNormal"/>
        <w:jc w:val="both"/>
      </w:pPr>
    </w:p>
    <w:p w:rsidR="00E760D6" w:rsidRDefault="00E760D6">
      <w:pPr>
        <w:pStyle w:val="ConsPlusNormal"/>
        <w:jc w:val="right"/>
      </w:pPr>
      <w:r>
        <w:t>Председатель</w:t>
      </w:r>
    </w:p>
    <w:p w:rsidR="00E760D6" w:rsidRDefault="00E760D6">
      <w:pPr>
        <w:pStyle w:val="ConsPlusNormal"/>
        <w:jc w:val="right"/>
      </w:pPr>
      <w:r>
        <w:lastRenderedPageBreak/>
        <w:t>Магнитогорского городского</w:t>
      </w:r>
    </w:p>
    <w:p w:rsidR="00E760D6" w:rsidRDefault="00E760D6">
      <w:pPr>
        <w:pStyle w:val="ConsPlusNormal"/>
        <w:jc w:val="right"/>
      </w:pPr>
      <w:r>
        <w:t>Собрания депутатов</w:t>
      </w:r>
    </w:p>
    <w:p w:rsidR="00E760D6" w:rsidRDefault="00E760D6">
      <w:pPr>
        <w:pStyle w:val="ConsPlusNormal"/>
        <w:jc w:val="right"/>
      </w:pPr>
      <w:r>
        <w:t>Челябинской области</w:t>
      </w:r>
    </w:p>
    <w:p w:rsidR="00E760D6" w:rsidRDefault="00E760D6">
      <w:pPr>
        <w:pStyle w:val="ConsPlusNormal"/>
        <w:jc w:val="right"/>
      </w:pPr>
      <w:r>
        <w:t>А.О.МОРОЗОВ</w:t>
      </w:r>
    </w:p>
    <w:p w:rsidR="00E760D6" w:rsidRDefault="00E760D6">
      <w:pPr>
        <w:pStyle w:val="ConsPlusNormal"/>
        <w:jc w:val="both"/>
      </w:pPr>
    </w:p>
    <w:p w:rsidR="00E760D6" w:rsidRDefault="00E760D6">
      <w:pPr>
        <w:pStyle w:val="ConsPlusNormal"/>
        <w:jc w:val="both"/>
      </w:pPr>
    </w:p>
    <w:p w:rsidR="00E760D6" w:rsidRDefault="00E760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7EF7" w:rsidRDefault="000D7EF7">
      <w:bookmarkStart w:id="3" w:name="_GoBack"/>
      <w:bookmarkEnd w:id="3"/>
    </w:p>
    <w:sectPr w:rsidR="000D7EF7" w:rsidSect="004C54B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D6"/>
    <w:rsid w:val="000D7EF7"/>
    <w:rsid w:val="00E7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0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0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84853478D02AAA189124CD4F4234AC229ABB0AC71D1DC93B304E746DA912AAEA7104504B10B4E8433079Eg1QEI" TargetMode="External"/><Relationship Id="rId13" Type="http://schemas.openxmlformats.org/officeDocument/2006/relationships/hyperlink" Target="consultantplus://offline/ref=42284853478D02AAA1890C41C2987C41C92AF6BBAD78D388C9E202B0198A977FEEE7161046F100g4Q7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284853478D02AAA1890C41C2987C41C92AF1BFA471D388C9E202B0198A977FEEE7161047F5074Eg8Q3I" TargetMode="External"/><Relationship Id="rId12" Type="http://schemas.openxmlformats.org/officeDocument/2006/relationships/hyperlink" Target="consultantplus://offline/ref=42284853478D02AAA1890C41C2987C41C92AF6BBAD78D388C9E202B0198A977FEEE7161845F4g0QFI" TargetMode="External"/><Relationship Id="rId17" Type="http://schemas.openxmlformats.org/officeDocument/2006/relationships/hyperlink" Target="consultantplus://offline/ref=42284853478D02AAA1890C41C2987C41C92AF6BBAD78D388C9E202B0198A977FEEE7161047F102g4Q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284853478D02AAA1890C41C2987C41C92AF6BBAD78D388C9E202B0198A977FEEE7161047F107g4Q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284853478D02AAA1890C41C2987C41C92AF6BBAD78D388C9E202B0198A977FEEE7161047F607g4Q7I" TargetMode="External"/><Relationship Id="rId11" Type="http://schemas.openxmlformats.org/officeDocument/2006/relationships/hyperlink" Target="consultantplus://offline/ref=42284853478D02AAA1890C41C2987C41C92AF6BBAD78D388C9E202B0198A977FEEE7161047F604g4Q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2284853478D02AAA1890C41C2987C41C92AF6BBAD78D388C9E202B0198A977FEEE7161047F60Eg4QAI" TargetMode="External"/><Relationship Id="rId10" Type="http://schemas.openxmlformats.org/officeDocument/2006/relationships/hyperlink" Target="consultantplus://offline/ref=42284853478D02AAA1890C41C2987C41C92AF6BBAD78D388C9E202B0198A977FEEE7161047F602g4QF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284853478D02AAA189124CD4F4234AC229ABB0AC73D1DC90B304E746DA912AAEA7104504B10B4E8433079Ag1Q2I" TargetMode="External"/><Relationship Id="rId14" Type="http://schemas.openxmlformats.org/officeDocument/2006/relationships/hyperlink" Target="consultantplus://offline/ref=42284853478D02AAA1890C41C2987C41C92AF6BBAD78D388C9E202B0198A977FEEE7161047F60Eg4Q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efremova_ap</dc:creator>
  <cp:lastModifiedBy>efremova_ap</cp:lastModifiedBy>
  <cp:revision>1</cp:revision>
  <dcterms:created xsi:type="dcterms:W3CDTF">2017-12-20T08:16:00Z</dcterms:created>
  <dcterms:modified xsi:type="dcterms:W3CDTF">2017-12-20T08:16:00Z</dcterms:modified>
</cp:coreProperties>
</file>